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jc w:val="center"/>
      </w:pPr>
      <w:r>
        <w:rPr>
          <w:lang w:eastAsia="zh-CN"/>
        </w:rPr>
        <w:drawing>
          <wp:anchor distT="0" distB="0" distL="114300" distR="114300" simplePos="0" relativeHeight="251659264" behindDoc="1" locked="0" layoutInCell="1" allowOverlap="1">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FAO Office Computer\FAO_logo_Blue_2lines_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346450" cy="1018540"/>
                    </a:xfrm>
                    <a:prstGeom prst="rect">
                      <a:avLst/>
                    </a:prstGeom>
                    <a:noFill/>
                    <a:ln>
                      <a:noFill/>
                    </a:ln>
                  </pic:spPr>
                </pic:pic>
              </a:graphicData>
            </a:graphic>
          </wp:anchor>
        </w:drawing>
      </w:r>
    </w:p>
    <w:p>
      <w:pPr>
        <w:pStyle w:val="2"/>
        <w:spacing w:after="60"/>
        <w:ind w:left="0"/>
        <w:jc w:val="center"/>
        <w:rPr>
          <w:sz w:val="22"/>
          <w:szCs w:val="22"/>
        </w:rPr>
      </w:pPr>
      <w:r>
        <w:rPr>
          <w:sz w:val="22"/>
          <w:szCs w:val="22"/>
        </w:rPr>
        <w:t>Food and Agriculture organization of the United Nations</w:t>
      </w:r>
    </w:p>
    <w:p>
      <w:pPr>
        <w:pStyle w:val="4"/>
        <w:ind w:left="0"/>
        <w:jc w:val="center"/>
        <w:rPr>
          <w:sz w:val="22"/>
          <w:szCs w:val="22"/>
        </w:rPr>
      </w:pPr>
      <w:r>
        <w:rPr>
          <w:b/>
          <w:sz w:val="22"/>
          <w:szCs w:val="22"/>
        </w:rPr>
        <w:t xml:space="preserve">Terms of Reference for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rPr>
            <w:b/>
            <w:sz w:val="22"/>
            <w:szCs w:val="22"/>
          </w:rPr>
        </w:sdtEndPr>
        <w:sdtContent>
          <w:r>
            <w:rPr>
              <w:b/>
              <w:sz w:val="22"/>
              <w:szCs w:val="22"/>
            </w:rPr>
            <w:t>Interns</w:t>
          </w:r>
        </w:sdtContent>
      </w:sdt>
      <w:r>
        <w:rPr>
          <w:b/>
          <w:sz w:val="22"/>
          <w:szCs w:val="22"/>
        </w:rPr>
        <w:t xml:space="preserve"> </w:t>
      </w:r>
    </w:p>
    <w:p>
      <w:pPr>
        <w:pStyle w:val="4"/>
        <w:ind w:left="0" w:right="-720"/>
        <w:jc w:val="center"/>
        <w:rPr>
          <w:sz w:val="22"/>
          <w:szCs w:val="22"/>
        </w:rPr>
      </w:pPr>
    </w:p>
    <w:tbl>
      <w:tblPr>
        <w:tblStyle w:val="12"/>
        <w:tblW w:w="11794" w:type="dxa"/>
        <w:jc w:val="center"/>
        <w:tblLayout w:type="fixed"/>
        <w:tblCellMar>
          <w:top w:w="14" w:type="dxa"/>
          <w:left w:w="86" w:type="dxa"/>
          <w:bottom w:w="14" w:type="dxa"/>
          <w:right w:w="86" w:type="dxa"/>
        </w:tblCellMar>
      </w:tblPr>
      <w:tblGrid>
        <w:gridCol w:w="4106"/>
        <w:gridCol w:w="990"/>
        <w:gridCol w:w="7"/>
        <w:gridCol w:w="2535"/>
        <w:gridCol w:w="1080"/>
        <w:gridCol w:w="934"/>
        <w:gridCol w:w="2142"/>
      </w:tblGrid>
      <w:tr>
        <w:tblPrEx>
          <w:tblCellMar>
            <w:top w:w="14" w:type="dxa"/>
            <w:left w:w="86" w:type="dxa"/>
            <w:bottom w:w="14" w:type="dxa"/>
            <w:right w:w="86" w:type="dxa"/>
          </w:tblCellMar>
        </w:tblPrEx>
        <w:trPr>
          <w:trHeight w:val="340" w:hRule="atLeast"/>
          <w:jc w:val="center"/>
        </w:trPr>
        <w:tc>
          <w:tcPr>
            <w:tcW w:w="4106"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 xml:space="preserve">Name: </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40" w:hRule="atLeast"/>
          <w:jc w:val="center"/>
        </w:trPr>
        <w:tc>
          <w:tcPr>
            <w:tcW w:w="4106" w:type="dxa"/>
            <w:tcBorders>
              <w:top w:val="outset" w:color="auto" w:sz="6" w:space="0"/>
              <w:left w:val="single" w:color="C0C0C0" w:sz="4" w:space="0"/>
              <w:bottom w:val="outset" w:color="auto" w:sz="6" w:space="0"/>
              <w:right w:val="nil"/>
            </w:tcBorders>
            <w:vAlign w:val="center"/>
          </w:tcPr>
          <w:p>
            <w:pPr>
              <w:ind w:right="-929" w:rightChars="-387"/>
              <w:rPr>
                <w:rFonts w:ascii="Tahoma" w:hAnsi="Tahoma" w:cs="Tahoma"/>
                <w:b/>
                <w:sz w:val="20"/>
                <w:szCs w:val="20"/>
              </w:rPr>
            </w:pPr>
            <w:r>
              <w:rPr>
                <w:rFonts w:ascii="Tahoma" w:hAnsi="Tahoma" w:cs="Tahoma"/>
                <w:b/>
                <w:sz w:val="20"/>
                <w:szCs w:val="20"/>
              </w:rPr>
              <w:t>Job Title: FAO-</w:t>
            </w:r>
            <w:r>
              <w:rPr>
                <w:rFonts w:hint="eastAsia" w:ascii="Tahoma" w:hAnsi="Tahoma" w:eastAsia="宋体" w:cs="Tahoma"/>
                <w:b/>
                <w:sz w:val="20"/>
                <w:szCs w:val="20"/>
                <w:lang w:val="en-US" w:eastAsia="zh-CN"/>
              </w:rPr>
              <w:t>1</w:t>
            </w:r>
            <w:bookmarkStart w:id="0" w:name="_GoBack"/>
            <w:bookmarkEnd w:id="0"/>
            <w:r>
              <w:rPr>
                <w:rFonts w:ascii="Tahoma" w:hAnsi="Tahoma" w:cs="Tahoma"/>
                <w:b/>
                <w:sz w:val="20"/>
                <w:szCs w:val="20"/>
              </w:rPr>
              <w:t>, Intern - Nutritionist</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40" w:hRule="atLeast"/>
          <w:jc w:val="center"/>
        </w:trPr>
        <w:tc>
          <w:tcPr>
            <w:tcW w:w="5096" w:type="dxa"/>
            <w:gridSpan w:val="2"/>
            <w:tcBorders>
              <w:top w:val="outset" w:color="auto" w:sz="6" w:space="0"/>
              <w:left w:val="single" w:color="C0C0C0" w:sz="4" w:space="0"/>
              <w:bottom w:val="outset" w:color="auto" w:sz="6" w:space="0"/>
              <w:right w:val="nil"/>
            </w:tcBorders>
            <w:vAlign w:val="center"/>
          </w:tcPr>
          <w:p>
            <w:pPr>
              <w:ind w:right="-69"/>
              <w:rPr>
                <w:rFonts w:ascii="Tahoma" w:hAnsi="Tahoma" w:cs="Tahoma"/>
                <w:b/>
                <w:sz w:val="20"/>
                <w:szCs w:val="20"/>
              </w:rPr>
            </w:pPr>
            <w:r>
              <w:rPr>
                <w:rFonts w:ascii="Tahoma" w:hAnsi="Tahoma" w:cs="Tahoma"/>
                <w:b/>
                <w:sz w:val="20"/>
                <w:szCs w:val="20"/>
              </w:rPr>
              <w:t>Division/Department: FAO Cameroon</w:t>
            </w:r>
          </w:p>
        </w:tc>
        <w:tc>
          <w:tcPr>
            <w:tcW w:w="6698" w:type="dxa"/>
            <w:gridSpan w:val="5"/>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40" w:hRule="atLeast"/>
          <w:jc w:val="center"/>
        </w:trPr>
        <w:tc>
          <w:tcPr>
            <w:tcW w:w="4106"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Location: Yaoundé - Cameroon</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40" w:hRule="atLeast"/>
          <w:jc w:val="center"/>
        </w:trPr>
        <w:tc>
          <w:tcPr>
            <w:tcW w:w="4106"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Linkage to Four Betters:</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Better Nutrition: Ending hunger, promoting nutritious foods, and increasing access to healthy diets, which can be buoyed by tackling food loss and waste and making sure that markets and trade are accessible and open</w:t>
            </w:r>
          </w:p>
        </w:tc>
      </w:tr>
      <w:tr>
        <w:tblPrEx>
          <w:tblCellMar>
            <w:top w:w="14" w:type="dxa"/>
            <w:left w:w="86" w:type="dxa"/>
            <w:bottom w:w="14" w:type="dxa"/>
            <w:right w:w="86" w:type="dxa"/>
          </w:tblCellMar>
        </w:tblPrEx>
        <w:trPr>
          <w:trHeight w:val="340" w:hRule="atLeast"/>
          <w:jc w:val="center"/>
        </w:trPr>
        <w:tc>
          <w:tcPr>
            <w:tcW w:w="5103" w:type="dxa"/>
            <w:gridSpan w:val="3"/>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Expected Start Date of Assignment: ASAP</w:t>
            </w:r>
          </w:p>
        </w:tc>
        <w:tc>
          <w:tcPr>
            <w:tcW w:w="2535" w:type="dxa"/>
            <w:tcBorders>
              <w:top w:val="outset" w:color="auto" w:sz="6" w:space="0"/>
              <w:left w:val="nil"/>
              <w:bottom w:val="outset" w:color="auto" w:sz="6" w:space="0"/>
              <w:right w:val="nil"/>
            </w:tcBorders>
            <w:vAlign w:val="center"/>
          </w:tcPr>
          <w:p>
            <w:pPr>
              <w:rPr>
                <w:rFonts w:ascii="Tahoma" w:hAnsi="Tahoma" w:cs="Tahoma"/>
                <w:sz w:val="20"/>
                <w:szCs w:val="20"/>
              </w:rPr>
            </w:pPr>
          </w:p>
        </w:tc>
        <w:tc>
          <w:tcPr>
            <w:tcW w:w="1080" w:type="dxa"/>
            <w:tcBorders>
              <w:top w:val="outset" w:color="auto" w:sz="6" w:space="0"/>
              <w:left w:val="nil"/>
              <w:bottom w:val="outset" w:color="auto" w:sz="6" w:space="0"/>
              <w:right w:val="nil"/>
            </w:tcBorders>
            <w:vAlign w:val="center"/>
          </w:tcPr>
          <w:p>
            <w:pPr>
              <w:rPr>
                <w:rFonts w:ascii="Tahoma" w:hAnsi="Tahoma" w:cs="Tahoma"/>
                <w:b/>
                <w:sz w:val="18"/>
                <w:szCs w:val="18"/>
              </w:rPr>
            </w:pPr>
            <w:r>
              <w:rPr>
                <w:rFonts w:ascii="Tahoma" w:hAnsi="Tahoma" w:cs="Tahoma"/>
                <w:b/>
                <w:sz w:val="18"/>
                <w:szCs w:val="18"/>
              </w:rPr>
              <w:t>Duration:</w:t>
            </w: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11 MONTHS</w:t>
            </w:r>
          </w:p>
        </w:tc>
      </w:tr>
      <w:tr>
        <w:tblPrEx>
          <w:tblCellMar>
            <w:top w:w="14" w:type="dxa"/>
            <w:left w:w="86" w:type="dxa"/>
            <w:bottom w:w="14" w:type="dxa"/>
            <w:right w:w="86" w:type="dxa"/>
          </w:tblCellMar>
        </w:tblPrEx>
        <w:trPr>
          <w:trHeight w:val="340" w:hRule="atLeast"/>
          <w:jc w:val="center"/>
        </w:trPr>
        <w:tc>
          <w:tcPr>
            <w:tcW w:w="5103" w:type="dxa"/>
            <w:gridSpan w:val="3"/>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 xml:space="preserve">Report to: </w:t>
            </w:r>
            <w:r>
              <w:rPr>
                <w:rFonts w:ascii="Tahoma" w:hAnsi="Tahoma" w:cs="Tahoma"/>
                <w:sz w:val="20"/>
                <w:szCs w:val="20"/>
              </w:rPr>
              <w:t xml:space="preserve"> </w:t>
            </w:r>
            <w:r>
              <w:rPr>
                <w:rFonts w:asciiTheme="minorHAnsi" w:hAnsiTheme="minorHAnsi" w:cstheme="minorHAnsi"/>
                <w:b/>
                <w:sz w:val="22"/>
                <w:szCs w:val="22"/>
                <w:lang w:val="en-US"/>
              </w:rPr>
              <w:t>Mr. Athman Mravili – FAOR</w:t>
            </w:r>
          </w:p>
          <w:p>
            <w:pPr>
              <w:rPr>
                <w:rFonts w:ascii="Tahoma" w:hAnsi="Tahoma" w:cs="Tahoma"/>
                <w:b/>
                <w:sz w:val="20"/>
                <w:szCs w:val="20"/>
              </w:rPr>
            </w:pPr>
          </w:p>
        </w:tc>
        <w:tc>
          <w:tcPr>
            <w:tcW w:w="2535" w:type="dxa"/>
            <w:tcBorders>
              <w:top w:val="outset" w:color="auto" w:sz="6" w:space="0"/>
              <w:left w:val="nil"/>
              <w:bottom w:val="outset" w:color="auto" w:sz="6" w:space="0"/>
              <w:right w:val="nil"/>
            </w:tcBorders>
            <w:vAlign w:val="center"/>
          </w:tcPr>
          <w:p>
            <w:pPr>
              <w:rPr>
                <w:rFonts w:ascii="Tahoma" w:hAnsi="Tahoma" w:cs="Tahoma"/>
                <w:sz w:val="20"/>
                <w:szCs w:val="20"/>
              </w:rPr>
            </w:pPr>
          </w:p>
        </w:tc>
        <w:tc>
          <w:tcPr>
            <w:tcW w:w="1080" w:type="dxa"/>
            <w:tcBorders>
              <w:top w:val="outset" w:color="auto" w:sz="6" w:space="0"/>
              <w:left w:val="nil"/>
              <w:bottom w:val="outset" w:color="auto" w:sz="6" w:space="0"/>
              <w:right w:val="nil"/>
            </w:tcBorders>
            <w:vAlign w:val="center"/>
          </w:tcPr>
          <w:p>
            <w:pPr>
              <w:rPr>
                <w:rFonts w:ascii="Tahoma" w:hAnsi="Tahoma" w:cs="Tahoma"/>
                <w:b/>
                <w:sz w:val="20"/>
                <w:szCs w:val="20"/>
              </w:rPr>
            </w:pP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157" w:hRule="atLeast"/>
          <w:jc w:val="center"/>
        </w:trPr>
        <w:tc>
          <w:tcPr>
            <w:tcW w:w="11794" w:type="dxa"/>
            <w:gridSpan w:val="7"/>
            <w:tcBorders>
              <w:top w:val="outset" w:color="auto" w:sz="6" w:space="0"/>
              <w:left w:val="nil"/>
              <w:bottom w:val="single" w:color="C0C0C0" w:sz="4" w:space="0"/>
              <w:right w:val="nil"/>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01" w:hRule="atLeast"/>
          <w:jc w:val="center"/>
        </w:trPr>
        <w:tc>
          <w:tcPr>
            <w:tcW w:w="11794"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sz w:val="20"/>
              </w:rPr>
            </w:pPr>
            <w:r>
              <w:rPr>
                <w:rFonts w:cs="Tahoma"/>
                <w:sz w:val="20"/>
              </w:rPr>
              <w:t>General Description of task(s) and objectives to be achieved</w:t>
            </w:r>
          </w:p>
        </w:tc>
      </w:tr>
      <w:tr>
        <w:tblPrEx>
          <w:tblCellMar>
            <w:top w:w="14" w:type="dxa"/>
            <w:left w:w="86" w:type="dxa"/>
            <w:bottom w:w="14" w:type="dxa"/>
            <w:right w:w="86" w:type="dxa"/>
          </w:tblCellMar>
        </w:tblPrEx>
        <w:trPr>
          <w:trHeight w:val="827" w:hRule="atLeast"/>
          <w:jc w:val="center"/>
        </w:trPr>
        <w:tc>
          <w:tcPr>
            <w:tcW w:w="11794" w:type="dxa"/>
            <w:gridSpan w:val="7"/>
            <w:tcBorders>
              <w:top w:val="single" w:color="C0C0C0" w:sz="4" w:space="0"/>
              <w:left w:val="single" w:color="C0C0C0" w:sz="4" w:space="0"/>
              <w:bottom w:val="single" w:color="C0C0C0" w:sz="4" w:space="0"/>
              <w:right w:val="single" w:color="C0C0C0" w:sz="4" w:space="0"/>
            </w:tcBorders>
          </w:tcPr>
          <w:p/>
          <w:tbl>
            <w:tblPr>
              <w:tblStyle w:val="12"/>
              <w:tblW w:w="105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7" w:hRule="atLeast"/>
              </w:trPr>
              <w:tc>
                <w:tcPr>
                  <w:tcW w:w="10528" w:type="dxa"/>
                </w:tcPr>
                <w:p>
                  <w:pPr>
                    <w:tabs>
                      <w:tab w:val="left" w:pos="315"/>
                    </w:tabs>
                    <w:ind w:left="-105" w:firstLine="105"/>
                    <w:jc w:val="both"/>
                    <w:rPr>
                      <w:rFonts w:ascii="Tahoma" w:hAnsi="Tahoma" w:cs="Tahoma"/>
                      <w:b/>
                      <w:bCs/>
                      <w:sz w:val="20"/>
                      <w:szCs w:val="20"/>
                      <w:u w:val="single"/>
                    </w:rPr>
                  </w:pPr>
                  <w:r>
                    <w:rPr>
                      <w:rFonts w:ascii="Tahoma" w:hAnsi="Tahoma" w:cs="Tahoma"/>
                      <w:b/>
                      <w:bCs/>
                      <w:sz w:val="20"/>
                      <w:szCs w:val="20"/>
                      <w:u w:val="single"/>
                    </w:rPr>
                    <w:t>Background:</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FAO is a specialized Agency of the United Nations that was established in October 1945, and whose mission is to contribute to eradicating hunger and achieving food security for all. FAO provides high quality technical and policy expertise to its member countries, thus assisting them in their efforts to meet their goals for eradicating hunger, reducing poverty and fostering improvements in agricultural and rural livelihoods in a sustainable manner</w:t>
                  </w:r>
                </w:p>
                <w:p>
                  <w:pPr>
                    <w:jc w:val="both"/>
                    <w:rPr>
                      <w:rFonts w:asciiTheme="minorHAnsi" w:hAnsiTheme="minorHAnsi" w:cstheme="minorHAnsi"/>
                      <w:sz w:val="22"/>
                      <w:szCs w:val="22"/>
                      <w:lang w:val="en-US"/>
                    </w:rPr>
                  </w:pPr>
                </w:p>
                <w:p>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main aim of the FAO Country Office, which is headed by an FAO Representative (FAOR), is to assist the host country government to develop policies, programmes and projects to achieve food security and to reduce hunger and malnutrition, to develop the agriculture, fisheries, and forestry sectors, and to use their environmental and natural resources in a sustainable manner. </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   </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FAO Representation in Cameron is developing and implementing field programmes and projects based on the FAO Country Programming Framework (CPF) in Cameroon.    </w:t>
                  </w:r>
                </w:p>
                <w:p>
                  <w:pPr>
                    <w:pStyle w:val="20"/>
                    <w:jc w:val="both"/>
                    <w:rPr>
                      <w:rFonts w:cs="Tahoma"/>
                      <w:sz w:val="20"/>
                      <w:szCs w:val="20"/>
                    </w:rPr>
                  </w:pPr>
                  <w:r>
                    <w:rPr>
                      <w:rFonts w:asciiTheme="minorHAnsi" w:hAnsiTheme="minorHAnsi" w:cstheme="minorHAnsi"/>
                      <w:sz w:val="22"/>
                      <w:szCs w:val="22"/>
                    </w:rPr>
                    <w:t>The position is located in the FAO Representation in Cameroon (FRMCM).</w:t>
                  </w:r>
                </w:p>
              </w:tc>
            </w:tr>
          </w:tbl>
          <w:p>
            <w:pPr>
              <w:jc w:val="both"/>
              <w:rPr>
                <w:rFonts w:ascii="Tahoma" w:hAnsi="Tahoma" w:cs="Tahoma"/>
                <w:b/>
                <w:bCs/>
                <w:sz w:val="20"/>
                <w:szCs w:val="20"/>
                <w:u w:val="single"/>
              </w:rPr>
            </w:pPr>
            <w:r>
              <w:rPr>
                <w:rFonts w:ascii="Tahoma" w:hAnsi="Tahoma" w:cs="Tahoma"/>
                <w:b/>
                <w:bCs/>
                <w:sz w:val="20"/>
                <w:szCs w:val="20"/>
                <w:u w:val="single"/>
              </w:rPr>
              <w:t>Duties and Responsibilities:</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Support in a range of practical and educational food-based initiatives to encourage healthy lifestyle changes;</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support individuals and communities to make positive, practical changes to their food choices;</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Contribute in diseminating nutritional information for food production;</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Assist in providing technical expertise for strengthening FAOCM capacities to develop, implement and monitor evidence-based strategies and action plans that increase beneficiaries access to high-impact interventions in nutrition and food safety;</w:t>
            </w:r>
          </w:p>
          <w:p>
            <w:pPr>
              <w:jc w:val="both"/>
              <w:rPr>
                <w:rFonts w:asciiTheme="minorHAnsi" w:hAnsiTheme="minorHAnsi" w:cstheme="minorHAnsi"/>
                <w:sz w:val="22"/>
                <w:szCs w:val="22"/>
                <w:lang w:val="en-US"/>
              </w:rPr>
            </w:pPr>
            <w:r>
              <w:rPr>
                <w:rFonts w:asciiTheme="minorHAnsi" w:hAnsiTheme="minorHAnsi" w:cstheme="minorHAnsi"/>
                <w:sz w:val="22"/>
                <w:szCs w:val="22"/>
                <w:lang w:val="en-US"/>
              </w:rPr>
              <w:t>- Support FAOCM to develop and implement food safety guidelines and tools to prevent, assess and manage foodborne risks;</w:t>
            </w:r>
          </w:p>
          <w:p>
            <w:pPr>
              <w:jc w:val="both"/>
              <w:rPr>
                <w:rFonts w:ascii="Tahoma" w:hAnsi="Tahoma" w:cs="Tahoma"/>
                <w:b/>
                <w:bCs/>
                <w:sz w:val="20"/>
                <w:szCs w:val="20"/>
                <w:u w:val="single"/>
              </w:rPr>
            </w:pPr>
            <w:r>
              <w:rPr>
                <w:rFonts w:asciiTheme="minorHAnsi" w:hAnsiTheme="minorHAnsi" w:cstheme="minorHAnsi"/>
                <w:sz w:val="22"/>
                <w:szCs w:val="22"/>
                <w:lang w:val="en-US"/>
              </w:rPr>
              <w:t>- promote nutritional advice via the press, website content, e-learning tutorials and webinars, seminars, audio and video podcasts and social media</w:t>
            </w:r>
          </w:p>
          <w:p>
            <w:pPr>
              <w:jc w:val="both"/>
              <w:rPr>
                <w:rFonts w:ascii="Tahoma" w:hAnsi="Tahoma" w:cs="Tahoma"/>
                <w:b/>
                <w:bCs/>
                <w:sz w:val="20"/>
                <w:szCs w:val="20"/>
                <w:u w:val="single"/>
              </w:rPr>
            </w:pPr>
          </w:p>
          <w:p>
            <w:pPr>
              <w:pStyle w:val="20"/>
              <w:jc w:val="both"/>
              <w:rPr>
                <w:rFonts w:cs="Tahoma"/>
                <w:sz w:val="20"/>
                <w:szCs w:val="20"/>
              </w:rPr>
            </w:pPr>
          </w:p>
        </w:tc>
      </w:tr>
      <w:tr>
        <w:tblPrEx>
          <w:tblCellMar>
            <w:top w:w="14" w:type="dxa"/>
            <w:left w:w="86" w:type="dxa"/>
            <w:bottom w:w="14" w:type="dxa"/>
            <w:right w:w="86" w:type="dxa"/>
          </w:tblCellMar>
        </w:tblPrEx>
        <w:trPr>
          <w:trHeight w:val="301" w:hRule="atLeast"/>
          <w:jc w:val="center"/>
        </w:trPr>
        <w:tc>
          <w:tcPr>
            <w:tcW w:w="11794"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sz w:val="20"/>
              </w:rPr>
            </w:pPr>
            <w:r>
              <w:rPr>
                <w:rFonts w:cs="Tahoma"/>
                <w:sz w:val="20"/>
              </w:rPr>
              <w:t>key performance indicators</w:t>
            </w:r>
          </w:p>
        </w:tc>
      </w:tr>
      <w:tr>
        <w:tblPrEx>
          <w:tblCellMar>
            <w:top w:w="14" w:type="dxa"/>
            <w:left w:w="86" w:type="dxa"/>
            <w:bottom w:w="14" w:type="dxa"/>
            <w:right w:w="86" w:type="dxa"/>
          </w:tblCellMar>
        </w:tblPrEx>
        <w:trPr>
          <w:jc w:val="center"/>
        </w:trPr>
        <w:tc>
          <w:tcPr>
            <w:tcW w:w="9652" w:type="dxa"/>
            <w:gridSpan w:val="6"/>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b/>
                <w:sz w:val="20"/>
                <w:szCs w:val="20"/>
              </w:rPr>
            </w:pPr>
          </w:p>
          <w:p>
            <w:pPr>
              <w:pStyle w:val="21"/>
              <w:numPr>
                <w:ilvl w:val="0"/>
                <w:numId w:val="0"/>
              </w:numPr>
              <w:tabs>
                <w:tab w:val="left" w:pos="720"/>
              </w:tabs>
              <w:spacing w:before="0" w:after="0"/>
              <w:rPr>
                <w:rFonts w:cs="Tahoma"/>
                <w:sz w:val="20"/>
                <w:szCs w:val="20"/>
              </w:rPr>
            </w:pPr>
            <w:r>
              <w:rPr>
                <w:rFonts w:cs="Tahoma"/>
                <w:b/>
                <w:sz w:val="20"/>
                <w:szCs w:val="20"/>
                <w:u w:val="single"/>
              </w:rPr>
              <w:t>Expected Outputs</w:t>
            </w:r>
            <w:r>
              <w:rPr>
                <w:rFonts w:cs="Tahoma"/>
                <w:sz w:val="20"/>
                <w:szCs w:val="20"/>
                <w:u w:val="single"/>
              </w:rPr>
              <w:t>:</w:t>
            </w:r>
          </w:p>
        </w:tc>
        <w:tc>
          <w:tcPr>
            <w:tcW w:w="2142" w:type="dxa"/>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sz w:val="20"/>
                <w:szCs w:val="20"/>
              </w:rPr>
            </w:pPr>
            <w:r>
              <w:rPr>
                <w:rFonts w:cs="Tahoma"/>
                <w:sz w:val="20"/>
                <w:szCs w:val="20"/>
              </w:rPr>
              <w:t>Required Completion Date:</w:t>
            </w:r>
          </w:p>
        </w:tc>
      </w:tr>
      <w:tr>
        <w:tblPrEx>
          <w:tblCellMar>
            <w:top w:w="14" w:type="dxa"/>
            <w:left w:w="86" w:type="dxa"/>
            <w:bottom w:w="14" w:type="dxa"/>
            <w:right w:w="86" w:type="dxa"/>
          </w:tblCellMar>
        </w:tblPrEx>
        <w:trPr>
          <w:trHeight w:val="653" w:hRule="atLeast"/>
          <w:jc w:val="center"/>
        </w:trPr>
        <w:tc>
          <w:tcPr>
            <w:tcW w:w="9652" w:type="dxa"/>
            <w:gridSpan w:val="6"/>
            <w:tcBorders>
              <w:top w:val="single" w:color="C0C0C0" w:sz="4" w:space="0"/>
              <w:left w:val="single" w:color="C0C0C0" w:sz="4" w:space="0"/>
              <w:bottom w:val="single" w:color="C0C0C0" w:sz="4" w:space="0"/>
              <w:right w:val="single" w:color="C0C0C0" w:sz="4" w:space="0"/>
            </w:tcBorders>
          </w:tcPr>
          <w:p>
            <w:pPr>
              <w:pStyle w:val="23"/>
              <w:numPr>
                <w:ilvl w:val="0"/>
                <w:numId w:val="2"/>
              </w:numPr>
              <w:autoSpaceDE w:val="0"/>
              <w:autoSpaceDN w:val="0"/>
              <w:adjustRightInd w:val="0"/>
              <w:rPr>
                <w:rFonts w:asciiTheme="minorHAnsi" w:hAnsiTheme="minorHAnsi" w:cstheme="minorHAnsi"/>
                <w:lang w:val="en-US"/>
              </w:rPr>
            </w:pPr>
            <w:r>
              <w:rPr>
                <w:rFonts w:asciiTheme="minorHAnsi" w:hAnsiTheme="minorHAnsi" w:cstheme="minorHAnsi"/>
                <w:lang w:val="en-US"/>
              </w:rPr>
              <w:t xml:space="preserve">Assist the supervisor and the counterparts in drafting proposals for resource mobilization to support nutrition and food safety activities </w:t>
            </w:r>
          </w:p>
          <w:p>
            <w:pPr>
              <w:pStyle w:val="23"/>
              <w:numPr>
                <w:ilvl w:val="0"/>
                <w:numId w:val="2"/>
              </w:numPr>
              <w:autoSpaceDE w:val="0"/>
              <w:autoSpaceDN w:val="0"/>
              <w:adjustRightInd w:val="0"/>
              <w:rPr>
                <w:rFonts w:asciiTheme="minorHAnsi" w:hAnsiTheme="minorHAnsi" w:cstheme="minorHAnsi"/>
                <w:lang w:val="en-US"/>
              </w:rPr>
            </w:pPr>
            <w:r>
              <w:rPr>
                <w:rFonts w:asciiTheme="minorHAnsi" w:hAnsiTheme="minorHAnsi" w:cstheme="minorHAnsi"/>
                <w:lang w:val="en-US"/>
              </w:rPr>
              <w:t>Contributing to joint support for programme implementation, monitoring and evaluation;</w:t>
            </w:r>
          </w:p>
          <w:p>
            <w:pPr>
              <w:pStyle w:val="20"/>
              <w:numPr>
                <w:ilvl w:val="0"/>
                <w:numId w:val="2"/>
              </w:numPr>
              <w:contextualSpacing/>
              <w:rPr>
                <w:rFonts w:cs="Tahoma"/>
                <w:sz w:val="20"/>
                <w:szCs w:val="20"/>
              </w:rPr>
            </w:pPr>
            <w:r>
              <w:rPr>
                <w:rFonts w:asciiTheme="minorHAnsi" w:hAnsiTheme="minorHAnsi" w:cstheme="minorHAnsi"/>
                <w:sz w:val="22"/>
                <w:szCs w:val="22"/>
              </w:rPr>
              <w:t>Assist the host country in the formulation of requests for international technical cooperation in the area of nutrition and food safety</w:t>
            </w:r>
          </w:p>
          <w:p>
            <w:pPr>
              <w:rPr>
                <w:rFonts w:ascii="Tahoma" w:hAnsi="Tahoma" w:cs="Tahoma"/>
                <w:sz w:val="20"/>
                <w:szCs w:val="20"/>
                <w:lang w:val="en-US"/>
              </w:rPr>
            </w:pPr>
          </w:p>
          <w:p>
            <w:pPr>
              <w:rPr>
                <w:rFonts w:ascii="Tahoma" w:hAnsi="Tahoma" w:cs="Tahoma"/>
                <w:sz w:val="20"/>
                <w:szCs w:val="20"/>
                <w:lang w:val="en-US"/>
              </w:rPr>
            </w:pPr>
          </w:p>
        </w:tc>
        <w:tc>
          <w:tcPr>
            <w:tcW w:w="2142" w:type="dxa"/>
            <w:tcBorders>
              <w:top w:val="single" w:color="C0C0C0" w:sz="4" w:space="0"/>
              <w:left w:val="single" w:color="C0C0C0" w:sz="4" w:space="0"/>
              <w:bottom w:val="single" w:color="C0C0C0" w:sz="4" w:space="0"/>
              <w:right w:val="single" w:color="C0C0C0" w:sz="4" w:space="0"/>
            </w:tcBorders>
          </w:tcPr>
          <w:p>
            <w:pPr>
              <w:pStyle w:val="20"/>
              <w:contextualSpacing/>
              <w:rPr>
                <w:rFonts w:cs="Tahoma"/>
                <w:sz w:val="20"/>
                <w:szCs w:val="20"/>
                <w:lang/>
              </w:rPr>
            </w:pPr>
            <w:r>
              <w:rPr>
                <w:rFonts w:cs="Tahoma"/>
                <w:sz w:val="20"/>
                <w:szCs w:val="20"/>
                <w:lang/>
              </w:rPr>
              <w:t>11 Months</w:t>
            </w:r>
          </w:p>
        </w:tc>
      </w:tr>
      <w:tr>
        <w:tblPrEx>
          <w:tblCellMar>
            <w:top w:w="14" w:type="dxa"/>
            <w:left w:w="86" w:type="dxa"/>
            <w:bottom w:w="14" w:type="dxa"/>
            <w:right w:w="86" w:type="dxa"/>
          </w:tblCellMar>
        </w:tblPrEx>
        <w:trPr>
          <w:trHeight w:val="301" w:hRule="atLeast"/>
          <w:jc w:val="center"/>
        </w:trPr>
        <w:tc>
          <w:tcPr>
            <w:tcW w:w="11794"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20"/>
                <w:szCs w:val="20"/>
                <w:lang w:val="fr-FR"/>
              </w:rPr>
            </w:pPr>
            <w:r>
              <w:rPr>
                <w:rFonts w:ascii="Tahoma" w:hAnsi="Tahoma" w:cs="Tahoma"/>
                <w:b/>
                <w:sz w:val="20"/>
                <w:szCs w:val="20"/>
                <w:lang w:val="fr-FR"/>
              </w:rPr>
              <w:t>REQUIRED COMPETENCIES</w:t>
            </w:r>
          </w:p>
        </w:tc>
      </w:tr>
      <w:tr>
        <w:tblPrEx>
          <w:tblCellMar>
            <w:top w:w="14" w:type="dxa"/>
            <w:left w:w="86" w:type="dxa"/>
            <w:bottom w:w="14" w:type="dxa"/>
            <w:right w:w="86" w:type="dxa"/>
          </w:tblCellMar>
        </w:tblPrEx>
        <w:trPr>
          <w:trHeight w:val="301" w:hRule="atLeast"/>
          <w:jc w:val="center"/>
        </w:trPr>
        <w:tc>
          <w:tcPr>
            <w:tcW w:w="11794" w:type="dxa"/>
            <w:gridSpan w:val="7"/>
            <w:tcBorders>
              <w:top w:val="single" w:color="C0C0C0" w:sz="4" w:space="0"/>
              <w:left w:val="single" w:color="C0C0C0" w:sz="4" w:space="0"/>
              <w:bottom w:val="single" w:color="C0C0C0" w:sz="4" w:space="0"/>
              <w:right w:val="single" w:color="C0C0C0" w:sz="4" w:space="0"/>
            </w:tcBorders>
            <w:shd w:val="clear" w:color="auto" w:fill="auto"/>
            <w:vAlign w:val="center"/>
          </w:tcPr>
          <w:p>
            <w:pPr>
              <w:spacing w:line="281" w:lineRule="auto"/>
              <w:rPr>
                <w:rFonts w:ascii="Tahoma" w:hAnsi="Tahoma" w:cs="Tahoma"/>
                <w:b/>
                <w:bCs/>
                <w:sz w:val="20"/>
                <w:szCs w:val="20"/>
                <w:u w:val="single"/>
              </w:rPr>
            </w:pPr>
          </w:p>
          <w:p>
            <w:pPr>
              <w:spacing w:line="281" w:lineRule="auto"/>
              <w:jc w:val="both"/>
              <w:rPr>
                <w:rFonts w:ascii="Tahoma" w:hAnsi="Tahoma" w:cs="Tahoma"/>
                <w:b/>
                <w:bCs/>
                <w:sz w:val="20"/>
                <w:szCs w:val="20"/>
                <w:u w:val="single"/>
              </w:rPr>
            </w:pPr>
            <w:r>
              <w:rPr>
                <w:rFonts w:ascii="Tahoma" w:hAnsi="Tahoma" w:cs="Tahoma"/>
                <w:b/>
                <w:bCs/>
                <w:sz w:val="20"/>
                <w:szCs w:val="20"/>
                <w:u w:val="single"/>
              </w:rPr>
              <w:t>Minimum requirements:</w:t>
            </w:r>
          </w:p>
          <w:p>
            <w:pPr>
              <w:spacing w:line="281" w:lineRule="auto"/>
              <w:jc w:val="both"/>
              <w:rPr>
                <w:rFonts w:ascii="Tahoma" w:hAnsi="Tahoma" w:cs="Tahoma"/>
                <w:b/>
                <w:bCs/>
                <w:sz w:val="20"/>
                <w:szCs w:val="20"/>
                <w:u w:val="single"/>
              </w:rPr>
            </w:pPr>
          </w:p>
          <w:p>
            <w:pPr>
              <w:pStyle w:val="23"/>
              <w:numPr>
                <w:ilvl w:val="0"/>
                <w:numId w:val="3"/>
              </w:numPr>
              <w:spacing w:line="281" w:lineRule="auto"/>
              <w:rPr>
                <w:rFonts w:asciiTheme="minorHAnsi" w:hAnsiTheme="minorHAnsi" w:cstheme="minorHAnsi"/>
                <w:lang w:val="en-US"/>
              </w:rPr>
            </w:pPr>
            <w:r>
              <w:rPr>
                <w:rFonts w:asciiTheme="minorHAnsi" w:hAnsiTheme="minorHAnsi" w:cstheme="minorHAnsi"/>
                <w:lang w:val="en-US"/>
              </w:rPr>
              <w:t>Advanced degree in Public Nutrition and related fields, or in Food Science and Technology.</w:t>
            </w:r>
          </w:p>
          <w:p>
            <w:pPr>
              <w:pStyle w:val="23"/>
              <w:numPr>
                <w:ilvl w:val="0"/>
                <w:numId w:val="3"/>
              </w:numPr>
              <w:spacing w:line="281" w:lineRule="auto"/>
              <w:rPr>
                <w:rFonts w:asciiTheme="minorHAnsi" w:hAnsiTheme="minorHAnsi" w:cstheme="minorHAnsi"/>
                <w:lang w:val="en-US"/>
              </w:rPr>
            </w:pPr>
            <w:r>
              <w:rPr>
                <w:rFonts w:asciiTheme="minorHAnsi" w:hAnsiTheme="minorHAnsi" w:cstheme="minorHAnsi"/>
                <w:lang w:val="en-US"/>
              </w:rPr>
              <w:t>A minimum experience working in the development and implementation of nutrition or food safety programmes.</w:t>
            </w:r>
          </w:p>
          <w:p>
            <w:pPr>
              <w:pStyle w:val="23"/>
              <w:numPr>
                <w:ilvl w:val="0"/>
                <w:numId w:val="3"/>
              </w:numPr>
              <w:spacing w:line="281" w:lineRule="auto"/>
              <w:rPr>
                <w:rFonts w:asciiTheme="minorHAnsi" w:hAnsiTheme="minorHAnsi" w:cstheme="minorHAnsi"/>
                <w:lang w:val="en-US"/>
              </w:rPr>
            </w:pPr>
            <w:r>
              <w:rPr>
                <w:rFonts w:asciiTheme="minorHAnsi" w:hAnsiTheme="minorHAnsi" w:cstheme="minorHAnsi"/>
                <w:lang w:val="en-US"/>
              </w:rPr>
              <w:t>Excellent knowledge of English with a good working knowledge of French.</w:t>
            </w:r>
          </w:p>
          <w:p>
            <w:pPr>
              <w:pStyle w:val="23"/>
              <w:numPr>
                <w:ilvl w:val="0"/>
                <w:numId w:val="3"/>
              </w:numPr>
              <w:spacing w:line="281" w:lineRule="auto"/>
              <w:rPr>
                <w:rFonts w:ascii="Tahoma" w:hAnsi="Tahoma" w:cs="Tahoma"/>
                <w:b/>
                <w:bCs/>
                <w:sz w:val="20"/>
                <w:szCs w:val="20"/>
                <w:u w:val="single"/>
                <w:lang w:val="en-US"/>
              </w:rPr>
            </w:pPr>
            <w:r>
              <w:rPr>
                <w:rFonts w:asciiTheme="minorHAnsi" w:hAnsiTheme="minorHAnsi" w:cstheme="minorHAnsi"/>
                <w:lang w:val="en-US"/>
              </w:rPr>
              <w:t>Working level of computer literacy with proven ability to use standard office software packages, Computer-Assisted Personal Interviewing (CAPI), data analysis software such as SPSS.</w:t>
            </w:r>
          </w:p>
          <w:p>
            <w:pPr>
              <w:pStyle w:val="23"/>
              <w:numPr>
                <w:ilvl w:val="0"/>
                <w:numId w:val="3"/>
              </w:numPr>
              <w:spacing w:line="281" w:lineRule="auto"/>
              <w:rPr>
                <w:rFonts w:ascii="Tahoma" w:hAnsi="Tahoma" w:cs="Tahoma"/>
                <w:b/>
                <w:bCs/>
                <w:sz w:val="20"/>
                <w:szCs w:val="20"/>
                <w:u w:val="single"/>
              </w:rPr>
            </w:pPr>
            <w:r>
              <w:rPr>
                <w:rFonts w:asciiTheme="minorHAnsi" w:hAnsiTheme="minorHAnsi" w:cstheme="minorHAnsi"/>
                <w:lang w:val="en-US"/>
              </w:rPr>
              <w:t>Professionalism: Is conscientious and efficient in meeting commitments, observing deadlines and achieving results; Creativity: Actively seeks to improve programmes or services; Commitment to Continuous Learning: Actively seeks to develop oneself professionally and personally ;</w:t>
            </w:r>
          </w:p>
          <w:p>
            <w:pPr>
              <w:ind w:left="360"/>
              <w:rPr>
                <w:rFonts w:ascii="Tahoma" w:hAnsi="Tahoma" w:cs="Tahoma"/>
                <w:b/>
                <w:sz w:val="20"/>
                <w:szCs w:val="20"/>
              </w:rPr>
            </w:pPr>
          </w:p>
        </w:tc>
      </w:tr>
      <w:tr>
        <w:tblPrEx>
          <w:tblCellMar>
            <w:top w:w="14" w:type="dxa"/>
            <w:left w:w="86" w:type="dxa"/>
            <w:bottom w:w="14" w:type="dxa"/>
            <w:right w:w="86" w:type="dxa"/>
          </w:tblCellMar>
        </w:tblPrEx>
        <w:trPr>
          <w:trHeight w:val="301" w:hRule="atLeast"/>
          <w:jc w:val="center"/>
        </w:trPr>
        <w:tc>
          <w:tcPr>
            <w:tcW w:w="11794"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20"/>
                <w:szCs w:val="20"/>
                <w:lang w:val="en-US"/>
              </w:rPr>
            </w:pPr>
          </w:p>
        </w:tc>
      </w:tr>
    </w:tbl>
    <w:p>
      <w:pPr>
        <w:rPr>
          <w:rFonts w:ascii="Tahoma" w:hAnsi="Tahoma" w:cs="Tahoma"/>
          <w:b/>
          <w:sz w:val="20"/>
          <w:szCs w:val="20"/>
        </w:rPr>
      </w:pPr>
    </w:p>
    <w:sectPr>
      <w:footerReference r:id="rId5" w:type="default"/>
      <w:pgSz w:w="12240" w:h="15840"/>
      <w:pgMar w:top="1440" w:right="1440" w:bottom="1440" w:left="1440" w:header="720" w:footer="144"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Arial" w:hAnsi="Arial" w:cs="Arial"/>
        <w:sz w:val="18"/>
      </w:rPr>
    </w:pPr>
    <w:r>
      <w:rPr>
        <w:rFonts w:ascii="Arial" w:hAnsi="Arial" w:cs="Arial"/>
        <w:sz w:val="18"/>
      </w:rPr>
      <w:ptab w:relativeTo="margin" w:alignment="left" w:leader="none"/>
    </w:r>
    <w:r>
      <w:rPr>
        <w:rFonts w:ascii="Arial" w:hAnsi="Arial" w:cs="Arial"/>
        <w:sz w:val="18"/>
      </w:rPr>
      <w:ptab w:relativeTo="margin" w:alignment="left" w:leader="none"/>
    </w:r>
    <w:r>
      <w:rPr>
        <w:rFonts w:ascii="Arial" w:hAnsi="Arial" w:cs="Arial"/>
        <w:sz w:val="18"/>
      </w:rPr>
      <w:t>ADM 1702e 05/2019</w:t>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9111B"/>
    <w:multiLevelType w:val="multilevel"/>
    <w:tmpl w:val="1399111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D4032FD"/>
    <w:multiLevelType w:val="multilevel"/>
    <w:tmpl w:val="2D4032FD"/>
    <w:lvl w:ilvl="0" w:tentative="0">
      <w:start w:val="1"/>
      <w:numFmt w:val="bullet"/>
      <w:pStyle w:val="21"/>
      <w:lvlText w:val=""/>
      <w:lvlJc w:val="left"/>
      <w:pPr>
        <w:tabs>
          <w:tab w:val="left" w:pos="29"/>
        </w:tabs>
        <w:ind w:left="288" w:hanging="288"/>
      </w:pPr>
      <w:rPr>
        <w:rFonts w:hint="default" w:ascii="Symbol" w:hAnsi="Symbol"/>
        <w:b/>
        <w:i w:val="0"/>
        <w:color w:val="808080"/>
        <w:sz w:val="20"/>
        <w:szCs w:val="20"/>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59AE2D97"/>
    <w:multiLevelType w:val="multilevel"/>
    <w:tmpl w:val="59AE2D97"/>
    <w:lvl w:ilvl="0" w:tentative="0">
      <w:start w:val="1"/>
      <w:numFmt w:val="bullet"/>
      <w:lvlText w:val=""/>
      <w:lvlJc w:val="left"/>
      <w:pPr>
        <w:ind w:left="720" w:hanging="360"/>
      </w:pPr>
      <w:rPr>
        <w:rFonts w:hint="default" w:ascii="Symbol" w:hAnsi="Symbol"/>
        <w:lang w:val="en-GB"/>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31ACA"/>
    <w:rsid w:val="00040A49"/>
    <w:rsid w:val="00062463"/>
    <w:rsid w:val="0006621A"/>
    <w:rsid w:val="00076769"/>
    <w:rsid w:val="000C01EB"/>
    <w:rsid w:val="000C156E"/>
    <w:rsid w:val="000D71BD"/>
    <w:rsid w:val="000E1684"/>
    <w:rsid w:val="001018E5"/>
    <w:rsid w:val="0010426E"/>
    <w:rsid w:val="00140449"/>
    <w:rsid w:val="001404A6"/>
    <w:rsid w:val="001554B5"/>
    <w:rsid w:val="001803AF"/>
    <w:rsid w:val="001B58F5"/>
    <w:rsid w:val="001F23DB"/>
    <w:rsid w:val="0021191E"/>
    <w:rsid w:val="00213183"/>
    <w:rsid w:val="00240BFB"/>
    <w:rsid w:val="002476FC"/>
    <w:rsid w:val="002724C9"/>
    <w:rsid w:val="00273DF0"/>
    <w:rsid w:val="00283DC3"/>
    <w:rsid w:val="002C3EA7"/>
    <w:rsid w:val="002D020B"/>
    <w:rsid w:val="00310E09"/>
    <w:rsid w:val="00343E96"/>
    <w:rsid w:val="00360498"/>
    <w:rsid w:val="00374993"/>
    <w:rsid w:val="003854B7"/>
    <w:rsid w:val="00385E48"/>
    <w:rsid w:val="003A13AB"/>
    <w:rsid w:val="003D19F5"/>
    <w:rsid w:val="004323A0"/>
    <w:rsid w:val="00444C1C"/>
    <w:rsid w:val="00446166"/>
    <w:rsid w:val="00472D6C"/>
    <w:rsid w:val="004D2413"/>
    <w:rsid w:val="0051710F"/>
    <w:rsid w:val="0053361C"/>
    <w:rsid w:val="0054532E"/>
    <w:rsid w:val="00560C25"/>
    <w:rsid w:val="00573C5F"/>
    <w:rsid w:val="005771A4"/>
    <w:rsid w:val="00582287"/>
    <w:rsid w:val="005918B2"/>
    <w:rsid w:val="005A21C6"/>
    <w:rsid w:val="005B18E8"/>
    <w:rsid w:val="005D360D"/>
    <w:rsid w:val="006457DA"/>
    <w:rsid w:val="00655199"/>
    <w:rsid w:val="006555B3"/>
    <w:rsid w:val="00661C9C"/>
    <w:rsid w:val="006820C4"/>
    <w:rsid w:val="006C0665"/>
    <w:rsid w:val="006D75CC"/>
    <w:rsid w:val="006F6CE6"/>
    <w:rsid w:val="00701ECD"/>
    <w:rsid w:val="0070631A"/>
    <w:rsid w:val="0071495D"/>
    <w:rsid w:val="0079592D"/>
    <w:rsid w:val="007D1B46"/>
    <w:rsid w:val="00827621"/>
    <w:rsid w:val="00857179"/>
    <w:rsid w:val="00860049"/>
    <w:rsid w:val="0088556A"/>
    <w:rsid w:val="008A3003"/>
    <w:rsid w:val="008F3D67"/>
    <w:rsid w:val="00962EB6"/>
    <w:rsid w:val="009719CC"/>
    <w:rsid w:val="0098339E"/>
    <w:rsid w:val="00983BE9"/>
    <w:rsid w:val="00985F25"/>
    <w:rsid w:val="00997243"/>
    <w:rsid w:val="009A1E7D"/>
    <w:rsid w:val="009B124E"/>
    <w:rsid w:val="009B5A97"/>
    <w:rsid w:val="009D3F12"/>
    <w:rsid w:val="00A001C0"/>
    <w:rsid w:val="00A061E0"/>
    <w:rsid w:val="00A071ED"/>
    <w:rsid w:val="00A07555"/>
    <w:rsid w:val="00A26B2C"/>
    <w:rsid w:val="00A85968"/>
    <w:rsid w:val="00AC2E37"/>
    <w:rsid w:val="00AC52BA"/>
    <w:rsid w:val="00AE69C5"/>
    <w:rsid w:val="00AF20B0"/>
    <w:rsid w:val="00AF713A"/>
    <w:rsid w:val="00B0757F"/>
    <w:rsid w:val="00B43322"/>
    <w:rsid w:val="00B66EDA"/>
    <w:rsid w:val="00B96C4C"/>
    <w:rsid w:val="00BD1FDB"/>
    <w:rsid w:val="00C1320C"/>
    <w:rsid w:val="00C20CBA"/>
    <w:rsid w:val="00C31D6B"/>
    <w:rsid w:val="00CC5045"/>
    <w:rsid w:val="00D16712"/>
    <w:rsid w:val="00D16A15"/>
    <w:rsid w:val="00D408F3"/>
    <w:rsid w:val="00D53449"/>
    <w:rsid w:val="00D61E16"/>
    <w:rsid w:val="00D71408"/>
    <w:rsid w:val="00D813B4"/>
    <w:rsid w:val="00D91E0B"/>
    <w:rsid w:val="00DA5117"/>
    <w:rsid w:val="00DC016C"/>
    <w:rsid w:val="00DC4CA4"/>
    <w:rsid w:val="00DD290B"/>
    <w:rsid w:val="00DE7200"/>
    <w:rsid w:val="00DE7847"/>
    <w:rsid w:val="00E119E7"/>
    <w:rsid w:val="00E12952"/>
    <w:rsid w:val="00E667B7"/>
    <w:rsid w:val="00EA5C05"/>
    <w:rsid w:val="00EF421F"/>
    <w:rsid w:val="00F22F85"/>
    <w:rsid w:val="00F50F1A"/>
    <w:rsid w:val="00F5141D"/>
    <w:rsid w:val="00F6076C"/>
    <w:rsid w:val="00F645A5"/>
    <w:rsid w:val="00F86CD6"/>
    <w:rsid w:val="00F91B48"/>
    <w:rsid w:val="00FC1CB3"/>
    <w:rsid w:val="00FC6EA6"/>
    <w:rsid w:val="00FD3580"/>
    <w:rsid w:val="00FE571E"/>
    <w:rsid w:val="2C1748F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GB" w:eastAsia="en-US" w:bidi="ar-SA"/>
    </w:rPr>
  </w:style>
  <w:style w:type="paragraph" w:styleId="2">
    <w:name w:val="heading 1"/>
    <w:basedOn w:val="1"/>
    <w:next w:val="1"/>
    <w:link w:val="16"/>
    <w:qFormat/>
    <w:uiPriority w:val="0"/>
    <w:pPr>
      <w:tabs>
        <w:tab w:val="left" w:pos="7185"/>
      </w:tabs>
      <w:spacing w:before="200"/>
      <w:ind w:left="450"/>
      <w:outlineLvl w:val="0"/>
    </w:pPr>
    <w:rPr>
      <w:rFonts w:ascii="Tahoma" w:hAnsi="Tahoma"/>
      <w:b/>
      <w:caps/>
      <w:sz w:val="28"/>
      <w:szCs w:val="28"/>
      <w:lang w:val="en-US"/>
    </w:rPr>
  </w:style>
  <w:style w:type="paragraph" w:styleId="3">
    <w:name w:val="heading 2"/>
    <w:basedOn w:val="1"/>
    <w:next w:val="1"/>
    <w:link w:val="17"/>
    <w:unhideWhenUsed/>
    <w:qFormat/>
    <w:uiPriority w:val="0"/>
    <w:pPr>
      <w:tabs>
        <w:tab w:val="left" w:pos="7185"/>
      </w:tabs>
      <w:outlineLvl w:val="1"/>
    </w:pPr>
    <w:rPr>
      <w:rFonts w:ascii="Tahoma" w:hAnsi="Tahoma"/>
      <w:b/>
      <w:caps/>
      <w:color w:val="000000"/>
      <w:sz w:val="18"/>
      <w:szCs w:val="20"/>
      <w:lang w:val="en-US"/>
    </w:rPr>
  </w:style>
  <w:style w:type="paragraph" w:styleId="4">
    <w:name w:val="heading 3"/>
    <w:basedOn w:val="1"/>
    <w:next w:val="1"/>
    <w:link w:val="18"/>
    <w:semiHidden/>
    <w:unhideWhenUsed/>
    <w:qFormat/>
    <w:uiPriority w:val="0"/>
    <w:pPr>
      <w:spacing w:after="200"/>
      <w:ind w:left="450"/>
      <w:outlineLvl w:val="2"/>
    </w:pPr>
    <w:rPr>
      <w:rFonts w:ascii="Tahoma" w:hAnsi="Tahoma"/>
      <w:sz w:val="20"/>
      <w:szCs w:val="20"/>
      <w:lang w:val="en-US"/>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8"/>
    <w:semiHidden/>
    <w:unhideWhenUsed/>
    <w:qFormat/>
    <w:uiPriority w:val="99"/>
    <w:rPr>
      <w:sz w:val="20"/>
      <w:szCs w:val="20"/>
    </w:rPr>
  </w:style>
  <w:style w:type="paragraph" w:styleId="6">
    <w:name w:val="Plain Text"/>
    <w:basedOn w:val="1"/>
    <w:link w:val="26"/>
    <w:unhideWhenUsed/>
    <w:uiPriority w:val="99"/>
    <w:rPr>
      <w:rFonts w:ascii="Consolas" w:hAnsi="Consolas" w:eastAsiaTheme="minorHAnsi" w:cstheme="minorBidi"/>
      <w:sz w:val="21"/>
      <w:szCs w:val="21"/>
      <w:lang w:val="en-US"/>
    </w:rPr>
  </w:style>
  <w:style w:type="paragraph" w:styleId="7">
    <w:name w:val="Balloon Text"/>
    <w:basedOn w:val="1"/>
    <w:link w:val="22"/>
    <w:semiHidden/>
    <w:unhideWhenUsed/>
    <w:qFormat/>
    <w:uiPriority w:val="99"/>
    <w:rPr>
      <w:rFonts w:ascii="Tahoma" w:hAnsi="Tahoma" w:cs="Tahoma"/>
      <w:sz w:val="16"/>
      <w:szCs w:val="16"/>
    </w:rPr>
  </w:style>
  <w:style w:type="paragraph" w:styleId="8">
    <w:name w:val="footer"/>
    <w:basedOn w:val="1"/>
    <w:link w:val="33"/>
    <w:unhideWhenUsed/>
    <w:qFormat/>
    <w:uiPriority w:val="99"/>
    <w:pPr>
      <w:tabs>
        <w:tab w:val="center" w:pos="4513"/>
        <w:tab w:val="right" w:pos="9026"/>
      </w:tabs>
    </w:pPr>
  </w:style>
  <w:style w:type="paragraph" w:styleId="9">
    <w:name w:val="header"/>
    <w:basedOn w:val="1"/>
    <w:link w:val="32"/>
    <w:unhideWhenUsed/>
    <w:uiPriority w:val="99"/>
    <w:pPr>
      <w:tabs>
        <w:tab w:val="center" w:pos="4513"/>
        <w:tab w:val="right" w:pos="9026"/>
      </w:tabs>
    </w:pPr>
  </w:style>
  <w:style w:type="paragraph" w:styleId="10">
    <w:name w:val="Normal (Web)"/>
    <w:basedOn w:val="1"/>
    <w:qFormat/>
    <w:uiPriority w:val="99"/>
    <w:pPr>
      <w:spacing w:before="100" w:beforeAutospacing="1" w:after="100" w:afterAutospacing="1" w:line="312" w:lineRule="auto"/>
    </w:pPr>
    <w:rPr>
      <w:lang w:eastAsia="en-GB"/>
    </w:rPr>
  </w:style>
  <w:style w:type="paragraph" w:styleId="11">
    <w:name w:val="annotation subject"/>
    <w:basedOn w:val="5"/>
    <w:next w:val="5"/>
    <w:link w:val="29"/>
    <w:semiHidden/>
    <w:unhideWhenUsed/>
    <w:qFormat/>
    <w:uiPriority w:val="99"/>
    <w:rPr>
      <w:b/>
      <w:bCs/>
    </w:rPr>
  </w:style>
  <w:style w:type="character" w:styleId="14">
    <w:name w:val="Hyperlink"/>
    <w:basedOn w:val="13"/>
    <w:unhideWhenUsed/>
    <w:uiPriority w:val="99"/>
    <w:rPr>
      <w:color w:val="0000FF" w:themeColor="hyperlink"/>
      <w:u w:val="single"/>
      <w14:textFill>
        <w14:solidFill>
          <w14:schemeClr w14:val="hlink"/>
        </w14:solidFill>
      </w14:textFill>
    </w:rPr>
  </w:style>
  <w:style w:type="character" w:styleId="15">
    <w:name w:val="annotation reference"/>
    <w:basedOn w:val="13"/>
    <w:semiHidden/>
    <w:unhideWhenUsed/>
    <w:uiPriority w:val="99"/>
    <w:rPr>
      <w:sz w:val="16"/>
      <w:szCs w:val="16"/>
    </w:rPr>
  </w:style>
  <w:style w:type="character" w:customStyle="1" w:styleId="16">
    <w:name w:val="标题 1 字符"/>
    <w:basedOn w:val="13"/>
    <w:link w:val="2"/>
    <w:qFormat/>
    <w:uiPriority w:val="0"/>
    <w:rPr>
      <w:rFonts w:ascii="Tahoma" w:hAnsi="Tahoma" w:eastAsia="Times New Roman" w:cs="Times New Roman"/>
      <w:b/>
      <w:caps/>
      <w:sz w:val="28"/>
      <w:szCs w:val="28"/>
    </w:rPr>
  </w:style>
  <w:style w:type="character" w:customStyle="1" w:styleId="17">
    <w:name w:val="标题 2 字符"/>
    <w:basedOn w:val="13"/>
    <w:link w:val="3"/>
    <w:qFormat/>
    <w:uiPriority w:val="0"/>
    <w:rPr>
      <w:rFonts w:ascii="Tahoma" w:hAnsi="Tahoma" w:eastAsia="Times New Roman" w:cs="Times New Roman"/>
      <w:b/>
      <w:caps/>
      <w:color w:val="000000"/>
      <w:sz w:val="18"/>
      <w:szCs w:val="20"/>
    </w:rPr>
  </w:style>
  <w:style w:type="character" w:customStyle="1" w:styleId="18">
    <w:name w:val="标题 3 字符"/>
    <w:basedOn w:val="13"/>
    <w:link w:val="4"/>
    <w:semiHidden/>
    <w:qFormat/>
    <w:uiPriority w:val="0"/>
    <w:rPr>
      <w:rFonts w:ascii="Tahoma" w:hAnsi="Tahoma" w:eastAsia="Times New Roman" w:cs="Times New Roman"/>
      <w:sz w:val="20"/>
      <w:szCs w:val="20"/>
    </w:rPr>
  </w:style>
  <w:style w:type="paragraph" w:customStyle="1" w:styleId="19">
    <w:name w:val="Italics"/>
    <w:basedOn w:val="1"/>
    <w:qFormat/>
    <w:uiPriority w:val="0"/>
    <w:rPr>
      <w:rFonts w:ascii="Tahoma" w:hAnsi="Tahoma"/>
      <w:i/>
      <w:sz w:val="16"/>
      <w:lang w:val="en-US"/>
    </w:rPr>
  </w:style>
  <w:style w:type="paragraph" w:customStyle="1" w:styleId="20">
    <w:name w:val="Text"/>
    <w:basedOn w:val="1"/>
    <w:uiPriority w:val="0"/>
    <w:pPr>
      <w:spacing w:before="100" w:after="100" w:line="288" w:lineRule="auto"/>
    </w:pPr>
    <w:rPr>
      <w:rFonts w:ascii="Tahoma" w:hAnsi="Tahoma"/>
      <w:sz w:val="16"/>
      <w:lang w:val="en-US"/>
    </w:rPr>
  </w:style>
  <w:style w:type="paragraph" w:customStyle="1" w:styleId="21">
    <w:name w:val="Requirements List"/>
    <w:basedOn w:val="20"/>
    <w:uiPriority w:val="0"/>
    <w:pPr>
      <w:numPr>
        <w:ilvl w:val="0"/>
        <w:numId w:val="1"/>
      </w:numPr>
    </w:pPr>
  </w:style>
  <w:style w:type="character" w:customStyle="1" w:styleId="22">
    <w:name w:val="批注框文本 字符"/>
    <w:basedOn w:val="13"/>
    <w:link w:val="7"/>
    <w:semiHidden/>
    <w:qFormat/>
    <w:uiPriority w:val="99"/>
    <w:rPr>
      <w:rFonts w:ascii="Tahoma" w:hAnsi="Tahoma" w:eastAsia="Times New Roman" w:cs="Tahoma"/>
      <w:sz w:val="16"/>
      <w:szCs w:val="16"/>
      <w:lang w:val="en-GB"/>
    </w:rPr>
  </w:style>
  <w:style w:type="paragraph" w:styleId="23">
    <w:name w:val="List Paragraph"/>
    <w:basedOn w:val="1"/>
    <w:link w:val="27"/>
    <w:qFormat/>
    <w:uiPriority w:val="34"/>
    <w:pPr>
      <w:spacing w:line="276" w:lineRule="auto"/>
      <w:ind w:left="720"/>
      <w:contextualSpacing/>
      <w:jc w:val="both"/>
    </w:pPr>
    <w:rPr>
      <w:rFonts w:ascii="Calibri" w:hAnsi="Calibri"/>
      <w:sz w:val="22"/>
      <w:szCs w:val="22"/>
    </w:rPr>
  </w:style>
  <w:style w:type="paragraph" w:customStyle="1" w:styleId="24">
    <w:name w:val="Default"/>
    <w:qFormat/>
    <w:uiPriority w:val="0"/>
    <w:pPr>
      <w:autoSpaceDE w:val="0"/>
      <w:autoSpaceDN w:val="0"/>
      <w:adjustRightInd w:val="0"/>
      <w:spacing w:after="0" w:line="240" w:lineRule="auto"/>
    </w:pPr>
    <w:rPr>
      <w:rFonts w:ascii="Arial" w:hAnsi="Arial" w:cs="Arial" w:eastAsiaTheme="minorEastAsia"/>
      <w:color w:val="000000"/>
      <w:sz w:val="24"/>
      <w:szCs w:val="24"/>
      <w:lang w:val="en-US" w:eastAsia="en-US" w:bidi="ar-SA"/>
    </w:rPr>
  </w:style>
  <w:style w:type="character" w:customStyle="1" w:styleId="25">
    <w:name w:val="st1"/>
    <w:basedOn w:val="13"/>
    <w:uiPriority w:val="0"/>
  </w:style>
  <w:style w:type="character" w:customStyle="1" w:styleId="26">
    <w:name w:val="纯文本 字符"/>
    <w:basedOn w:val="13"/>
    <w:link w:val="6"/>
    <w:uiPriority w:val="99"/>
    <w:rPr>
      <w:rFonts w:ascii="Consolas" w:hAnsi="Consolas"/>
      <w:sz w:val="21"/>
      <w:szCs w:val="21"/>
    </w:rPr>
  </w:style>
  <w:style w:type="character" w:customStyle="1" w:styleId="27">
    <w:name w:val="列出段落 字符"/>
    <w:link w:val="23"/>
    <w:locked/>
    <w:uiPriority w:val="34"/>
    <w:rPr>
      <w:rFonts w:ascii="Calibri" w:hAnsi="Calibri" w:eastAsia="Times New Roman" w:cs="Times New Roman"/>
      <w:lang w:val="en-GB"/>
    </w:rPr>
  </w:style>
  <w:style w:type="character" w:customStyle="1" w:styleId="28">
    <w:name w:val="批注文字 字符"/>
    <w:basedOn w:val="13"/>
    <w:link w:val="5"/>
    <w:semiHidden/>
    <w:qFormat/>
    <w:uiPriority w:val="99"/>
    <w:rPr>
      <w:rFonts w:ascii="Times New Roman" w:hAnsi="Times New Roman" w:eastAsia="Times New Roman" w:cs="Times New Roman"/>
      <w:sz w:val="20"/>
      <w:szCs w:val="20"/>
      <w:lang w:val="en-GB"/>
    </w:rPr>
  </w:style>
  <w:style w:type="character" w:customStyle="1" w:styleId="29">
    <w:name w:val="批注主题 字符"/>
    <w:basedOn w:val="28"/>
    <w:link w:val="11"/>
    <w:semiHidden/>
    <w:uiPriority w:val="99"/>
    <w:rPr>
      <w:rFonts w:ascii="Times New Roman" w:hAnsi="Times New Roman" w:eastAsia="Times New Roman" w:cs="Times New Roman"/>
      <w:b/>
      <w:bCs/>
      <w:sz w:val="20"/>
      <w:szCs w:val="20"/>
      <w:lang w:val="en-GB"/>
    </w:rPr>
  </w:style>
  <w:style w:type="paragraph" w:customStyle="1" w:styleId="30">
    <w:name w:val="Revision"/>
    <w:hidden/>
    <w:semiHidden/>
    <w:uiPriority w:val="99"/>
    <w:pPr>
      <w:spacing w:after="0" w:line="240" w:lineRule="auto"/>
    </w:pPr>
    <w:rPr>
      <w:rFonts w:ascii="Times New Roman" w:hAnsi="Times New Roman" w:eastAsia="Times New Roman" w:cs="Times New Roman"/>
      <w:sz w:val="24"/>
      <w:szCs w:val="24"/>
      <w:lang w:val="en-GB" w:eastAsia="en-US" w:bidi="ar-SA"/>
    </w:rPr>
  </w:style>
  <w:style w:type="character" w:styleId="31">
    <w:name w:val="Placeholder Text"/>
    <w:basedOn w:val="13"/>
    <w:semiHidden/>
    <w:uiPriority w:val="99"/>
    <w:rPr>
      <w:color w:val="808080"/>
    </w:rPr>
  </w:style>
  <w:style w:type="character" w:customStyle="1" w:styleId="32">
    <w:name w:val="页眉 字符"/>
    <w:basedOn w:val="13"/>
    <w:link w:val="9"/>
    <w:uiPriority w:val="99"/>
    <w:rPr>
      <w:rFonts w:ascii="Times New Roman" w:hAnsi="Times New Roman" w:eastAsia="Times New Roman" w:cs="Times New Roman"/>
      <w:sz w:val="24"/>
      <w:szCs w:val="24"/>
      <w:lang w:val="en-GB"/>
    </w:rPr>
  </w:style>
  <w:style w:type="character" w:customStyle="1" w:styleId="33">
    <w:name w:val="页脚 字符"/>
    <w:basedOn w:val="13"/>
    <w:link w:val="8"/>
    <w:qFormat/>
    <w:uiPriority w:val="99"/>
    <w:rPr>
      <w:rFonts w:ascii="Times New Roman" w:hAnsi="Times New Roman" w:eastAsia="Times New Roman" w:cs="Times New Roman"/>
      <w:sz w:val="24"/>
      <w:szCs w:val="24"/>
      <w:lang w:val="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A0E6D12F1234070B9C92FBA4E8909C3"/>
        <w:style w:val=""/>
        <w:category>
          <w:name w:val="General"/>
          <w:gallery w:val="placeholder"/>
        </w:category>
        <w:types>
          <w:type w:val="bbPlcHdr"/>
        </w:types>
        <w:behaviors>
          <w:behavior w:val="content"/>
        </w:behaviors>
        <w:description w:val=""/>
        <w:guid w:val="{355978F1-A963-4A2C-9C17-047D36DC0F97}"/>
      </w:docPartPr>
      <w:docPartBody>
        <w:p>
          <w:pPr>
            <w:pStyle w:val="5"/>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6F"/>
    <w:rsid w:val="0003719C"/>
    <w:rsid w:val="000D1425"/>
    <w:rsid w:val="001046B2"/>
    <w:rsid w:val="0029586F"/>
    <w:rsid w:val="00491338"/>
    <w:rsid w:val="00685E40"/>
    <w:rsid w:val="00787046"/>
    <w:rsid w:val="00827C2E"/>
    <w:rsid w:val="00895E64"/>
    <w:rsid w:val="008C746E"/>
    <w:rsid w:val="00B35307"/>
    <w:rsid w:val="00DE02B0"/>
    <w:rsid w:val="00F4775D"/>
    <w:rsid w:val="00FE3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A0E6D12F1234070B9C92FBA4E8909C3"/>
    <w:qFormat/>
    <w:uiPriority w:val="0"/>
    <w:pPr>
      <w:spacing w:after="160" w:line="259"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datastoreItem>
</file>

<file path=customXml/itemProps2.xml><?xml version="1.0" encoding="utf-8"?>
<ds:datastoreItem xmlns:ds="http://schemas.openxmlformats.org/officeDocument/2006/customXml" ds:itemID="{B4865ADE-74BB-4739-B529-54A8B7B634BC}">
  <ds:schemaRefs/>
</ds:datastoreItem>
</file>

<file path=customXml/itemProps3.xml><?xml version="1.0" encoding="utf-8"?>
<ds:datastoreItem xmlns:ds="http://schemas.openxmlformats.org/officeDocument/2006/customXml" ds:itemID="{BA99959C-7ED6-4DF9-8589-DCB0E941F9B0}">
  <ds:schemaRefs/>
</ds:datastoreItem>
</file>

<file path=docProps/app.xml><?xml version="1.0" encoding="utf-8"?>
<Properties xmlns="http://schemas.openxmlformats.org/officeDocument/2006/extended-properties" xmlns:vt="http://schemas.openxmlformats.org/officeDocument/2006/docPropsVTypes">
  <Template>Normal.dotm</Template>
  <Company>FAO of the UN</Company>
  <Pages>2</Pages>
  <Words>563</Words>
  <Characters>3212</Characters>
  <Lines>26</Lines>
  <Paragraphs>7</Paragraphs>
  <TotalTime>24</TotalTime>
  <ScaleCrop>false</ScaleCrop>
  <LinksUpToDate>false</LinksUpToDate>
  <CharactersWithSpaces>3768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2022-03-15T13:25:00Z</dcterms:created>
  <dc:creator>Szuts, Anna (CSSD)</dc:creator>
  <cp:lastModifiedBy>徐一平</cp:lastModifiedBy>
  <cp:lastPrinted>2016-03-01T13:06:00Z</cp:lastPrinted>
  <dcterms:modified xsi:type="dcterms:W3CDTF">2022-10-12T07:07:13Z</dcterms:modified>
  <dc:title>ADM1702e_TOR for Interns, Fellows, Volunteers</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y fmtid="{D5CDD505-2E9C-101B-9397-08002B2CF9AE}" pid="3" name="KSOProductBuildVer">
    <vt:lpwstr>2052-11.8.2.11019</vt:lpwstr>
  </property>
  <property fmtid="{D5CDD505-2E9C-101B-9397-08002B2CF9AE}" pid="4" name="ICV">
    <vt:lpwstr>2A76C629E9D148D3AA7757032FFDA3AE</vt:lpwstr>
  </property>
</Properties>
</file>